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9F" w:rsidRPr="00FC421E" w:rsidRDefault="0091049F" w:rsidP="0091049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91049F" w:rsidRPr="00FC421E" w:rsidRDefault="0091049F" w:rsidP="0091049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91049F" w:rsidRPr="00FC421E" w:rsidRDefault="0091049F" w:rsidP="0091049F">
      <w:pPr>
        <w:jc w:val="center"/>
        <w:rPr>
          <w:rFonts w:eastAsia="標楷體"/>
          <w:sz w:val="28"/>
          <w:szCs w:val="28"/>
        </w:rPr>
      </w:pPr>
      <w:r w:rsidRPr="00FC421E">
        <w:rPr>
          <w:rFonts w:eastAsia="標楷體"/>
          <w:sz w:val="28"/>
          <w:szCs w:val="28"/>
        </w:rPr>
        <w:t>國立高雄</w:t>
      </w:r>
      <w:r w:rsidRPr="00FC421E">
        <w:rPr>
          <w:rFonts w:eastAsia="標楷體" w:hint="eastAsia"/>
          <w:sz w:val="28"/>
          <w:szCs w:val="28"/>
        </w:rPr>
        <w:t>餐旅</w:t>
      </w:r>
      <w:r w:rsidRPr="00FC421E">
        <w:rPr>
          <w:rFonts w:eastAsia="標楷體"/>
          <w:sz w:val="28"/>
          <w:szCs w:val="28"/>
        </w:rPr>
        <w:t>大學</w:t>
      </w:r>
      <w:r w:rsidRPr="00FC421E">
        <w:rPr>
          <w:rFonts w:eastAsia="標楷體" w:hint="eastAsia"/>
          <w:b/>
          <w:sz w:val="28"/>
          <w:szCs w:val="28"/>
        </w:rPr>
        <w:t>觀光</w:t>
      </w:r>
      <w:r w:rsidRPr="00FC421E">
        <w:rPr>
          <w:rFonts w:eastAsia="標楷體"/>
          <w:b/>
          <w:sz w:val="28"/>
          <w:szCs w:val="28"/>
        </w:rPr>
        <w:t>學院</w:t>
      </w:r>
      <w:r w:rsidRPr="00FC421E">
        <w:rPr>
          <w:rFonts w:eastAsia="標楷體"/>
          <w:sz w:val="28"/>
          <w:szCs w:val="28"/>
        </w:rPr>
        <w:t>新聘專任（案）教師資格審查要點</w:t>
      </w:r>
      <w:bookmarkStart w:id="0" w:name="_GoBack"/>
      <w:bookmarkEnd w:id="0"/>
    </w:p>
    <w:p w:rsidR="0091049F" w:rsidRPr="00FC421E" w:rsidRDefault="0091049F" w:rsidP="0091049F">
      <w:pPr>
        <w:jc w:val="right"/>
        <w:rPr>
          <w:rFonts w:eastAsia="標楷體"/>
        </w:rPr>
      </w:pPr>
      <w:r w:rsidRPr="00FC421E">
        <w:rPr>
          <w:rFonts w:eastAsia="標楷體"/>
        </w:rPr>
        <w:t>11</w:t>
      </w:r>
      <w:r w:rsidRPr="00FC421E">
        <w:rPr>
          <w:rFonts w:eastAsia="標楷體" w:hint="eastAsia"/>
        </w:rPr>
        <w:t>1</w:t>
      </w:r>
      <w:r w:rsidRPr="00FC421E">
        <w:rPr>
          <w:rFonts w:eastAsia="標楷體"/>
        </w:rPr>
        <w:t>年</w:t>
      </w:r>
      <w:r w:rsidRPr="00FC421E">
        <w:rPr>
          <w:rFonts w:eastAsia="標楷體"/>
        </w:rPr>
        <w:t xml:space="preserve"> </w:t>
      </w:r>
      <w:r w:rsidR="00247BA3" w:rsidRPr="00FC421E">
        <w:rPr>
          <w:rFonts w:eastAsia="標楷體" w:hint="eastAsia"/>
        </w:rPr>
        <w:t>9</w:t>
      </w:r>
      <w:r w:rsidRPr="00FC421E">
        <w:rPr>
          <w:rFonts w:eastAsia="標楷體"/>
        </w:rPr>
        <w:t>月</w:t>
      </w:r>
      <w:r w:rsidR="00247BA3" w:rsidRPr="00FC421E">
        <w:rPr>
          <w:rFonts w:eastAsia="標楷體" w:hint="eastAsia"/>
        </w:rPr>
        <w:t>28</w:t>
      </w:r>
      <w:r w:rsidRPr="00FC421E">
        <w:rPr>
          <w:rFonts w:eastAsia="標楷體"/>
        </w:rPr>
        <w:t>日</w:t>
      </w:r>
      <w:r w:rsidRPr="00FC421E">
        <w:rPr>
          <w:rFonts w:eastAsia="標楷體"/>
        </w:rPr>
        <w:t xml:space="preserve"> </w:t>
      </w:r>
      <w:r w:rsidR="00247BA3" w:rsidRPr="00FC421E">
        <w:rPr>
          <w:rFonts w:eastAsia="標楷體" w:hint="eastAsia"/>
        </w:rPr>
        <w:t>111</w:t>
      </w:r>
      <w:proofErr w:type="gramStart"/>
      <w:r w:rsidRPr="00FC421E">
        <w:rPr>
          <w:rFonts w:eastAsia="標楷體"/>
        </w:rPr>
        <w:t>學年度第</w:t>
      </w:r>
      <w:proofErr w:type="gramEnd"/>
      <w:r w:rsidRPr="00FC421E">
        <w:rPr>
          <w:rFonts w:eastAsia="標楷體"/>
        </w:rPr>
        <w:t xml:space="preserve"> </w:t>
      </w:r>
      <w:r w:rsidR="00247BA3" w:rsidRPr="00FC421E">
        <w:rPr>
          <w:rFonts w:eastAsia="標楷體" w:hint="eastAsia"/>
        </w:rPr>
        <w:t>1</w:t>
      </w:r>
      <w:r w:rsidRPr="00FC421E">
        <w:rPr>
          <w:rFonts w:eastAsia="標楷體"/>
        </w:rPr>
        <w:t>學期第</w:t>
      </w:r>
      <w:r w:rsidR="00247BA3" w:rsidRPr="00FC421E">
        <w:rPr>
          <w:rFonts w:eastAsia="標楷體" w:hint="eastAsia"/>
        </w:rPr>
        <w:t>1</w:t>
      </w:r>
      <w:r w:rsidRPr="00FC421E">
        <w:rPr>
          <w:rFonts w:eastAsia="標楷體"/>
        </w:rPr>
        <w:t>次院</w:t>
      </w:r>
      <w:r w:rsidRPr="00FC421E">
        <w:rPr>
          <w:rFonts w:eastAsia="標楷體" w:hint="eastAsia"/>
        </w:rPr>
        <w:t>教評會議</w:t>
      </w:r>
      <w:r w:rsidRPr="00FC421E">
        <w:rPr>
          <w:rFonts w:eastAsia="標楷體"/>
        </w:rPr>
        <w:t>通過</w:t>
      </w:r>
    </w:p>
    <w:p w:rsidR="0091049F" w:rsidRPr="00FC421E" w:rsidRDefault="0091049F" w:rsidP="0091049F">
      <w:pPr>
        <w:jc w:val="right"/>
        <w:rPr>
          <w:rFonts w:eastAsia="標楷體"/>
        </w:rPr>
      </w:pPr>
    </w:p>
    <w:p w:rsidR="00A2511A" w:rsidRPr="00FC421E" w:rsidRDefault="0091049F" w:rsidP="00A2511A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一、國立高雄</w:t>
      </w:r>
      <w:r w:rsidRPr="00FC421E">
        <w:rPr>
          <w:rFonts w:eastAsia="標楷體" w:hint="eastAsia"/>
        </w:rPr>
        <w:t>餐旅</w:t>
      </w:r>
      <w:r w:rsidRPr="00FC421E">
        <w:rPr>
          <w:rFonts w:eastAsia="標楷體"/>
        </w:rPr>
        <w:t>大學（以下簡稱本校）</w:t>
      </w:r>
      <w:r w:rsidRPr="00FC421E">
        <w:rPr>
          <w:rFonts w:eastAsia="標楷體" w:hint="eastAsia"/>
        </w:rPr>
        <w:t>觀光</w:t>
      </w:r>
      <w:r w:rsidRPr="00FC421E">
        <w:rPr>
          <w:rFonts w:eastAsia="標楷體"/>
        </w:rPr>
        <w:t>學院（以下簡稱本院）為聘任優秀新進專任（案）教師，強化本院教學及研究人力，並兼顧師資來源多元化，特訂定「國立高雄</w:t>
      </w:r>
      <w:r w:rsidRPr="00FC421E">
        <w:rPr>
          <w:rFonts w:eastAsia="標楷體" w:hint="eastAsia"/>
        </w:rPr>
        <w:t>餐旅</w:t>
      </w:r>
      <w:r w:rsidRPr="00FC421E">
        <w:rPr>
          <w:rFonts w:eastAsia="標楷體"/>
        </w:rPr>
        <w:t>大學</w:t>
      </w:r>
      <w:r w:rsidRPr="00FC421E">
        <w:rPr>
          <w:rFonts w:eastAsia="標楷體" w:hint="eastAsia"/>
        </w:rPr>
        <w:t>觀光</w:t>
      </w:r>
      <w:r w:rsidRPr="00FC421E">
        <w:rPr>
          <w:rFonts w:eastAsia="標楷體"/>
        </w:rPr>
        <w:t>學院新聘專任（案）教師資格審查要點」（以下簡稱本要點），供本院各系所據以聘任新進專任（案）教師</w:t>
      </w:r>
      <w:r w:rsidR="00A2511A" w:rsidRPr="00FC421E">
        <w:rPr>
          <w:rFonts w:eastAsia="標楷體" w:hint="eastAsia"/>
        </w:rPr>
        <w:t>；</w:t>
      </w:r>
      <w:r w:rsidR="00A2511A" w:rsidRPr="00FC421E">
        <w:rPr>
          <w:rFonts w:eastAsia="標楷體"/>
        </w:rPr>
        <w:t>專業技術人員</w:t>
      </w:r>
      <w:r w:rsidR="00A2511A" w:rsidRPr="00FC421E">
        <w:rPr>
          <w:rFonts w:eastAsia="標楷體" w:hint="eastAsia"/>
        </w:rPr>
        <w:t>則依</w:t>
      </w:r>
      <w:r w:rsidR="00BB542B" w:rsidRPr="00FC421E">
        <w:rPr>
          <w:rFonts w:ascii="標楷體" w:eastAsia="標楷體" w:hAnsi="標楷體" w:hint="eastAsia"/>
        </w:rPr>
        <w:t>「</w:t>
      </w:r>
      <w:r w:rsidR="00BB542B" w:rsidRPr="00FC421E">
        <w:rPr>
          <w:rFonts w:eastAsia="標楷體" w:hint="eastAsia"/>
        </w:rPr>
        <w:t>本校</w:t>
      </w:r>
      <w:r w:rsidR="00BB542B" w:rsidRPr="00FC421E">
        <w:rPr>
          <w:rFonts w:eastAsia="標楷體"/>
        </w:rPr>
        <w:t>專業技術人員聘任及升等審查辦法</w:t>
      </w:r>
      <w:r w:rsidR="00BB542B" w:rsidRPr="00FC421E">
        <w:rPr>
          <w:rFonts w:ascii="標楷體" w:eastAsia="標楷體" w:hAnsi="標楷體" w:hint="eastAsia"/>
        </w:rPr>
        <w:t>」</w:t>
      </w:r>
      <w:r w:rsidR="00BB542B" w:rsidRPr="00FC421E">
        <w:rPr>
          <w:rFonts w:eastAsia="標楷體" w:hint="eastAsia"/>
        </w:rPr>
        <w:t>辦理。</w:t>
      </w:r>
    </w:p>
    <w:p w:rsidR="0091049F" w:rsidRPr="00FC421E" w:rsidRDefault="0091049F" w:rsidP="00A2511A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二、本院各系所新聘專任（案）教師，除須符合教育部及本校相關規定外，依本要點辦理。</w:t>
      </w:r>
    </w:p>
    <w:p w:rsidR="0091049F" w:rsidRPr="00FC421E" w:rsidRDefault="0091049F" w:rsidP="0091049F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三、本院各系所新聘專任（案）教師，</w:t>
      </w:r>
      <w:r w:rsidRPr="00FC421E">
        <w:rPr>
          <w:rFonts w:eastAsia="標楷體"/>
          <w:b/>
        </w:rPr>
        <w:t>5</w:t>
      </w:r>
      <w:r w:rsidRPr="00FC421E">
        <w:rPr>
          <w:rFonts w:eastAsia="標楷體"/>
          <w:b/>
        </w:rPr>
        <w:t>年内</w:t>
      </w:r>
      <w:r w:rsidRPr="00FC421E">
        <w:rPr>
          <w:rFonts w:eastAsia="標楷體"/>
        </w:rPr>
        <w:t>發表或已被接受之學術著作及專業成果，最低點數要求如下：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（一）新聘專任（案）教授</w:t>
      </w:r>
      <w:r w:rsidRPr="00FC421E">
        <w:rPr>
          <w:rFonts w:eastAsia="標楷體"/>
        </w:rPr>
        <w:t>24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（二）新聘專任（案）副教授</w:t>
      </w:r>
      <w:r w:rsidRPr="00FC421E">
        <w:rPr>
          <w:rFonts w:eastAsia="標楷體"/>
        </w:rPr>
        <w:t>16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（三）新聘專任（案）助理教授</w:t>
      </w:r>
      <w:r w:rsidRPr="00FC421E">
        <w:rPr>
          <w:rFonts w:eastAsia="標楷體"/>
        </w:rPr>
        <w:t>8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四、前點關於學術著作之點數，如新聘專任（</w:t>
      </w:r>
      <w:r w:rsidRPr="00FC421E">
        <w:rPr>
          <w:rFonts w:eastAsia="標楷體" w:hint="eastAsia"/>
        </w:rPr>
        <w:t>案</w:t>
      </w:r>
      <w:r w:rsidRPr="00FC421E">
        <w:rPr>
          <w:rFonts w:eastAsia="標楷體"/>
        </w:rPr>
        <w:t>）教師為論文之第一作者（指導</w:t>
      </w:r>
      <w:r w:rsidRPr="00FC421E">
        <w:rPr>
          <w:rFonts w:eastAsia="標楷體" w:hint="eastAsia"/>
        </w:rPr>
        <w:t>教</w:t>
      </w:r>
      <w:r w:rsidRPr="00FC421E">
        <w:rPr>
          <w:rFonts w:eastAsia="標楷體"/>
        </w:rPr>
        <w:t>授或指導學生不計）或通訊作者，其點數之</w:t>
      </w:r>
      <w:r w:rsidRPr="00FC421E">
        <w:rPr>
          <w:rFonts w:eastAsia="標楷體" w:hint="eastAsia"/>
        </w:rPr>
        <w:t>計</w:t>
      </w:r>
      <w:r w:rsidRPr="00FC421E">
        <w:rPr>
          <w:rFonts w:eastAsia="標楷體"/>
        </w:rPr>
        <w:t>算方式，</w:t>
      </w:r>
      <w:r w:rsidRPr="00FC421E">
        <w:rPr>
          <w:rFonts w:eastAsia="標楷體" w:hint="eastAsia"/>
        </w:rPr>
        <w:t>係</w:t>
      </w:r>
      <w:r w:rsidRPr="00FC421E">
        <w:rPr>
          <w:rFonts w:eastAsia="標楷體"/>
        </w:rPr>
        <w:t>以下列方式為之：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（一）</w:t>
      </w:r>
      <w:r w:rsidRPr="00FC421E">
        <w:rPr>
          <w:rFonts w:eastAsia="標楷體"/>
        </w:rPr>
        <w:t>SSCI</w:t>
      </w:r>
      <w:r w:rsidRPr="00FC421E">
        <w:rPr>
          <w:rFonts w:eastAsia="標楷體"/>
        </w:rPr>
        <w:t>國際學術期刊論文，每篇</w:t>
      </w:r>
      <w:r w:rsidRPr="00FC421E">
        <w:rPr>
          <w:rFonts w:eastAsia="標楷體"/>
        </w:rPr>
        <w:t>6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（二）</w:t>
      </w:r>
      <w:r w:rsidRPr="00FC421E">
        <w:rPr>
          <w:rFonts w:eastAsia="標楷體"/>
        </w:rPr>
        <w:t>SCI</w:t>
      </w:r>
      <w:r w:rsidRPr="00FC421E">
        <w:rPr>
          <w:rFonts w:eastAsia="標楷體" w:hint="eastAsia"/>
        </w:rPr>
        <w:t>(</w:t>
      </w:r>
      <w:r w:rsidRPr="00FC421E">
        <w:rPr>
          <w:rFonts w:eastAsia="標楷體"/>
        </w:rPr>
        <w:t>E</w:t>
      </w:r>
      <w:r w:rsidRPr="00FC421E">
        <w:rPr>
          <w:rFonts w:eastAsia="標楷體" w:hint="eastAsia"/>
        </w:rPr>
        <w:t>)</w:t>
      </w:r>
      <w:r w:rsidRPr="00FC421E">
        <w:rPr>
          <w:rFonts w:eastAsia="標楷體"/>
        </w:rPr>
        <w:t>國際學術期刊論文，其</w:t>
      </w:r>
      <w:r w:rsidRPr="00FC421E">
        <w:rPr>
          <w:rFonts w:eastAsia="標楷體"/>
        </w:rPr>
        <w:t>Impact</w:t>
      </w:r>
      <w:r w:rsidRPr="00FC421E">
        <w:rPr>
          <w:rFonts w:eastAsia="標楷體" w:hint="eastAsia"/>
        </w:rPr>
        <w:t xml:space="preserve"> </w:t>
      </w:r>
      <w:r w:rsidRPr="00FC421E">
        <w:rPr>
          <w:rFonts w:eastAsia="標楷體"/>
        </w:rPr>
        <w:t>Factor</w:t>
      </w:r>
      <w:r w:rsidRPr="00FC421E">
        <w:rPr>
          <w:rFonts w:eastAsia="標楷體"/>
        </w:rPr>
        <w:t>為該</w:t>
      </w:r>
      <w:r w:rsidRPr="00FC421E">
        <w:rPr>
          <w:rFonts w:eastAsia="標楷體" w:hint="eastAsia"/>
        </w:rPr>
        <w:t>S</w:t>
      </w:r>
      <w:r w:rsidRPr="00FC421E">
        <w:rPr>
          <w:rFonts w:eastAsia="標楷體"/>
        </w:rPr>
        <w:t>CI</w:t>
      </w:r>
      <w:r w:rsidRPr="00FC421E">
        <w:rPr>
          <w:rFonts w:eastAsia="標楷體" w:hint="eastAsia"/>
        </w:rPr>
        <w:t>(</w:t>
      </w:r>
      <w:r w:rsidRPr="00FC421E">
        <w:rPr>
          <w:rFonts w:eastAsia="標楷體"/>
        </w:rPr>
        <w:t>E</w:t>
      </w:r>
      <w:r w:rsidRPr="00FC421E">
        <w:rPr>
          <w:rFonts w:eastAsia="標楷體" w:hint="eastAsia"/>
        </w:rPr>
        <w:t xml:space="preserve">) </w:t>
      </w:r>
      <w:r w:rsidRPr="00FC421E">
        <w:rPr>
          <w:rFonts w:eastAsia="標楷體"/>
        </w:rPr>
        <w:t>Subject</w:t>
      </w:r>
      <w:r w:rsidRPr="00FC421E">
        <w:rPr>
          <w:rFonts w:eastAsia="標楷體" w:hint="eastAsia"/>
        </w:rPr>
        <w:t xml:space="preserve"> </w:t>
      </w:r>
      <w:r w:rsidRPr="00FC421E">
        <w:rPr>
          <w:rFonts w:eastAsia="標楷體"/>
        </w:rPr>
        <w:t>Category</w:t>
      </w:r>
      <w:r w:rsidRPr="00FC421E">
        <w:rPr>
          <w:rFonts w:eastAsia="標楷體"/>
        </w:rPr>
        <w:t>所登錄期刊排名前</w:t>
      </w:r>
      <w:r w:rsidRPr="00FC421E">
        <w:rPr>
          <w:rFonts w:eastAsia="標楷體"/>
        </w:rPr>
        <w:t>50%</w:t>
      </w:r>
      <w:r w:rsidRPr="00FC421E">
        <w:rPr>
          <w:rFonts w:eastAsia="標楷體"/>
        </w:rPr>
        <w:t>者，每篇</w:t>
      </w:r>
      <w:r w:rsidRPr="00FC421E">
        <w:rPr>
          <w:rFonts w:eastAsia="標楷體"/>
        </w:rPr>
        <w:t>5</w:t>
      </w:r>
      <w:r w:rsidRPr="00FC421E">
        <w:rPr>
          <w:rFonts w:eastAsia="標楷體"/>
        </w:rPr>
        <w:t>點；其</w:t>
      </w:r>
      <w:r w:rsidRPr="00FC421E">
        <w:rPr>
          <w:rFonts w:eastAsia="標楷體" w:hint="eastAsia"/>
        </w:rPr>
        <w:t>餘</w:t>
      </w:r>
      <w:r w:rsidRPr="00FC421E">
        <w:rPr>
          <w:rFonts w:eastAsia="標楷體"/>
        </w:rPr>
        <w:t>SCI</w:t>
      </w:r>
      <w:r w:rsidRPr="00FC421E">
        <w:rPr>
          <w:rFonts w:eastAsia="標楷體" w:hint="eastAsia"/>
        </w:rPr>
        <w:t>(</w:t>
      </w:r>
      <w:r w:rsidRPr="00FC421E">
        <w:rPr>
          <w:rFonts w:eastAsia="標楷體"/>
        </w:rPr>
        <w:t>E</w:t>
      </w:r>
      <w:r w:rsidRPr="00FC421E">
        <w:rPr>
          <w:rFonts w:eastAsia="標楷體" w:hint="eastAsia"/>
        </w:rPr>
        <w:t>)</w:t>
      </w:r>
      <w:r w:rsidRPr="00FC421E">
        <w:rPr>
          <w:rFonts w:eastAsia="標楷體"/>
        </w:rPr>
        <w:t>國際學術期刊論文，每篇</w:t>
      </w:r>
      <w:r w:rsidRPr="00FC421E">
        <w:rPr>
          <w:rFonts w:eastAsia="標楷體"/>
        </w:rPr>
        <w:t>4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（三）</w:t>
      </w:r>
      <w:r w:rsidRPr="00FC421E">
        <w:rPr>
          <w:rFonts w:eastAsia="標楷體"/>
        </w:rPr>
        <w:t>TSSCI</w:t>
      </w:r>
      <w:r w:rsidRPr="00FC421E">
        <w:rPr>
          <w:rFonts w:eastAsia="標楷體"/>
        </w:rPr>
        <w:t>、</w:t>
      </w:r>
      <w:r w:rsidRPr="00FC421E">
        <w:rPr>
          <w:rFonts w:eastAsia="標楷體"/>
        </w:rPr>
        <w:t>THCI</w:t>
      </w:r>
      <w:r w:rsidRPr="00FC421E">
        <w:rPr>
          <w:rFonts w:eastAsia="標楷體" w:hint="eastAsia"/>
        </w:rPr>
        <w:t>、</w:t>
      </w:r>
      <w:r w:rsidRPr="00FC421E">
        <w:rPr>
          <w:rFonts w:eastAsia="標楷體" w:hint="eastAsia"/>
        </w:rPr>
        <w:t>S</w:t>
      </w:r>
      <w:r w:rsidRPr="00FC421E">
        <w:rPr>
          <w:rFonts w:eastAsia="標楷體"/>
        </w:rPr>
        <w:t>COPUS</w:t>
      </w:r>
      <w:r w:rsidRPr="00FC421E">
        <w:rPr>
          <w:rFonts w:eastAsia="標楷體"/>
        </w:rPr>
        <w:t>學術期刊論文，每篇</w:t>
      </w:r>
      <w:r w:rsidRPr="00FC421E">
        <w:rPr>
          <w:rFonts w:eastAsia="標楷體"/>
        </w:rPr>
        <w:t>3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（四）</w:t>
      </w:r>
      <w:r w:rsidRPr="00FC421E">
        <w:rPr>
          <w:rFonts w:eastAsia="標楷體" w:hint="eastAsia"/>
        </w:rPr>
        <w:t>其他具審查機制之學術性</w:t>
      </w:r>
      <w:r w:rsidRPr="00FC421E">
        <w:rPr>
          <w:rFonts w:eastAsia="標楷體"/>
        </w:rPr>
        <w:t>國際期刊論文，每篇</w:t>
      </w:r>
      <w:r w:rsidRPr="00FC421E">
        <w:rPr>
          <w:rFonts w:eastAsia="標楷體"/>
        </w:rPr>
        <w:t>2</w:t>
      </w:r>
      <w:r w:rsidRPr="00FC421E">
        <w:rPr>
          <w:rFonts w:eastAsia="標楷體"/>
        </w:rPr>
        <w:t>點；國內期刊論文，每篇</w:t>
      </w:r>
      <w:r w:rsidRPr="00FC421E">
        <w:rPr>
          <w:rFonts w:eastAsia="標楷體"/>
        </w:rPr>
        <w:t>1</w:t>
      </w:r>
      <w:r w:rsidRPr="00FC421E">
        <w:rPr>
          <w:rFonts w:eastAsia="標楷體"/>
        </w:rPr>
        <w:t>點</w:t>
      </w:r>
      <w:r w:rsidRPr="00FC421E">
        <w:rPr>
          <w:rFonts w:eastAsia="標楷體" w:hint="eastAsia"/>
        </w:rPr>
        <w:t>，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 w:hint="eastAsia"/>
        </w:rPr>
        <w:t xml:space="preserve">      </w:t>
      </w:r>
      <w:r w:rsidRPr="00FC421E">
        <w:rPr>
          <w:rFonts w:eastAsia="標楷體"/>
        </w:rPr>
        <w:t>本項總點數不超過</w:t>
      </w:r>
      <w:r w:rsidRPr="00FC421E">
        <w:rPr>
          <w:rFonts w:eastAsia="標楷體" w:hint="eastAsia"/>
        </w:rPr>
        <w:t>6</w:t>
      </w:r>
      <w:r w:rsidRPr="00FC421E">
        <w:rPr>
          <w:rFonts w:eastAsia="標楷體"/>
        </w:rPr>
        <w:t>點。</w:t>
      </w:r>
    </w:p>
    <w:p w:rsidR="00A2511A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（五）國際研討會論文，每篇</w:t>
      </w:r>
      <w:r w:rsidRPr="00FC421E">
        <w:rPr>
          <w:rFonts w:eastAsia="標楷體"/>
        </w:rPr>
        <w:t>1</w:t>
      </w:r>
      <w:r w:rsidRPr="00FC421E">
        <w:rPr>
          <w:rFonts w:eastAsia="標楷體"/>
        </w:rPr>
        <w:t>點；國內研討會論文，每篇</w:t>
      </w:r>
      <w:r w:rsidRPr="00FC421E">
        <w:rPr>
          <w:rFonts w:eastAsia="標楷體"/>
        </w:rPr>
        <w:t>0.5</w:t>
      </w:r>
      <w:r w:rsidRPr="00FC421E">
        <w:rPr>
          <w:rFonts w:eastAsia="標楷體"/>
        </w:rPr>
        <w:t>點，本項總點數不超過</w:t>
      </w:r>
    </w:p>
    <w:p w:rsidR="0091049F" w:rsidRPr="00FC421E" w:rsidRDefault="00A2511A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 w:hint="eastAsia"/>
        </w:rPr>
        <w:t xml:space="preserve">      </w:t>
      </w:r>
      <w:r w:rsidR="0091049F" w:rsidRPr="00FC421E">
        <w:rPr>
          <w:rFonts w:eastAsia="標楷體"/>
        </w:rPr>
        <w:t>2</w:t>
      </w:r>
      <w:r w:rsidR="0091049F" w:rsidRPr="00FC421E">
        <w:rPr>
          <w:rFonts w:eastAsia="標楷體"/>
        </w:rPr>
        <w:t>點。</w:t>
      </w:r>
    </w:p>
    <w:p w:rsidR="00A2511A" w:rsidRPr="00FC421E" w:rsidRDefault="00A2511A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（六）研究專書</w:t>
      </w:r>
      <w:r w:rsidRPr="00FC421E">
        <w:rPr>
          <w:rFonts w:eastAsia="標楷體"/>
        </w:rPr>
        <w:t xml:space="preserve"> 4 </w:t>
      </w:r>
      <w:r w:rsidRPr="00FC421E">
        <w:rPr>
          <w:rFonts w:eastAsia="標楷體"/>
        </w:rPr>
        <w:t>點、教學用書</w:t>
      </w:r>
      <w:r w:rsidRPr="00FC421E">
        <w:rPr>
          <w:rFonts w:eastAsia="標楷體"/>
        </w:rPr>
        <w:t xml:space="preserve"> 3 </w:t>
      </w:r>
      <w:r w:rsidRPr="00FC421E">
        <w:rPr>
          <w:rFonts w:eastAsia="標楷體"/>
        </w:rPr>
        <w:t>點、研究專書中單篇文章</w:t>
      </w:r>
      <w:r w:rsidRPr="00FC421E">
        <w:rPr>
          <w:rFonts w:eastAsia="標楷體"/>
        </w:rPr>
        <w:t xml:space="preserve"> 1.5 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非第一作者且非通訊作者，論文點數以前項之方式計算後，除以二</w:t>
      </w:r>
      <w:proofErr w:type="gramStart"/>
      <w:r w:rsidRPr="00FC421E">
        <w:rPr>
          <w:rFonts w:eastAsia="標楷體" w:hint="eastAsia"/>
        </w:rPr>
        <w:t>採</w:t>
      </w:r>
      <w:proofErr w:type="gramEnd"/>
      <w:r w:rsidRPr="00FC421E">
        <w:rPr>
          <w:rFonts w:eastAsia="標楷體"/>
        </w:rPr>
        <w:t>計之。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前點關於專業成果之點數，如新聘專任（案）教師為計</w:t>
      </w:r>
      <w:r w:rsidRPr="00FC421E">
        <w:rPr>
          <w:rFonts w:eastAsia="標楷體" w:hint="eastAsia"/>
        </w:rPr>
        <w:t>畫</w:t>
      </w:r>
      <w:r w:rsidRPr="00FC421E">
        <w:rPr>
          <w:rFonts w:eastAsia="標楷體"/>
        </w:rPr>
        <w:t>之主持人，其點數之計算方式，以下列方式為之：</w:t>
      </w:r>
    </w:p>
    <w:p w:rsidR="0091049F" w:rsidRPr="00FC421E" w:rsidRDefault="0091049F" w:rsidP="0091049F">
      <w:pPr>
        <w:ind w:leftChars="200" w:left="480"/>
        <w:jc w:val="both"/>
        <w:rPr>
          <w:rFonts w:eastAsia="標楷體"/>
        </w:rPr>
      </w:pPr>
      <w:r w:rsidRPr="00FC421E">
        <w:rPr>
          <w:rFonts w:eastAsia="標楷體"/>
        </w:rPr>
        <w:t>（一）以計</w:t>
      </w:r>
      <w:r w:rsidRPr="00FC421E">
        <w:rPr>
          <w:rFonts w:eastAsia="標楷體" w:hint="eastAsia"/>
        </w:rPr>
        <w:t>畫</w:t>
      </w:r>
      <w:r w:rsidRPr="00FC421E">
        <w:rPr>
          <w:rFonts w:eastAsia="標楷體"/>
        </w:rPr>
        <w:t>主持人身份執行之科技部補助專題研究計</w:t>
      </w:r>
      <w:r w:rsidRPr="00FC421E">
        <w:rPr>
          <w:rFonts w:eastAsia="標楷體" w:hint="eastAsia"/>
        </w:rPr>
        <w:t>畫、</w:t>
      </w:r>
      <w:r w:rsidRPr="00FC421E">
        <w:rPr>
          <w:rFonts w:eastAsia="標楷體"/>
        </w:rPr>
        <w:t>教育部教學實踐研究計畫</w:t>
      </w:r>
      <w:r w:rsidRPr="00FC421E">
        <w:rPr>
          <w:rFonts w:eastAsia="標楷體" w:hint="eastAsia"/>
        </w:rPr>
        <w:t>，</w:t>
      </w:r>
      <w:r w:rsidRPr="00FC421E">
        <w:rPr>
          <w:rFonts w:eastAsia="標楷體"/>
        </w:rPr>
        <w:t>每件</w:t>
      </w:r>
      <w:r w:rsidRPr="00FC421E">
        <w:rPr>
          <w:rFonts w:eastAsia="標楷體"/>
        </w:rPr>
        <w:t>3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Chars="200" w:left="1193" w:hangingChars="297" w:hanging="713"/>
        <w:jc w:val="both"/>
        <w:rPr>
          <w:rFonts w:eastAsia="標楷體"/>
        </w:rPr>
      </w:pPr>
      <w:r w:rsidRPr="00FC421E">
        <w:rPr>
          <w:rFonts w:eastAsia="標楷體"/>
        </w:rPr>
        <w:t>（二）以計畫主持人身份執行之公民營機構產學合作計</w:t>
      </w:r>
      <w:r w:rsidRPr="00FC421E">
        <w:rPr>
          <w:rFonts w:eastAsia="標楷體" w:hint="eastAsia"/>
        </w:rPr>
        <w:t>畫</w:t>
      </w:r>
      <w:r w:rsidRPr="00FC421E">
        <w:rPr>
          <w:rFonts w:eastAsia="標楷體"/>
        </w:rPr>
        <w:t>，</w:t>
      </w:r>
      <w:r w:rsidRPr="00FC421E">
        <w:rPr>
          <w:rFonts w:eastAsia="標楷體" w:hint="eastAsia"/>
        </w:rPr>
        <w:t>核定經費</w:t>
      </w:r>
      <w:r w:rsidRPr="00FC421E">
        <w:rPr>
          <w:rFonts w:eastAsia="標楷體"/>
        </w:rPr>
        <w:t>每滿</w:t>
      </w:r>
      <w:r w:rsidRPr="00FC421E">
        <w:rPr>
          <w:rFonts w:eastAsia="標楷體"/>
        </w:rPr>
        <w:t>20</w:t>
      </w:r>
      <w:r w:rsidRPr="00FC421E">
        <w:rPr>
          <w:rFonts w:eastAsia="標楷體"/>
        </w:rPr>
        <w:t>萬元</w:t>
      </w:r>
      <w:r w:rsidRPr="00FC421E">
        <w:rPr>
          <w:rFonts w:eastAsia="標楷體"/>
        </w:rPr>
        <w:t>1</w:t>
      </w:r>
      <w:r w:rsidRPr="00FC421E">
        <w:rPr>
          <w:rFonts w:eastAsia="標楷體"/>
        </w:rPr>
        <w:t>點。</w:t>
      </w:r>
    </w:p>
    <w:p w:rsidR="0091049F" w:rsidRPr="00FC421E" w:rsidRDefault="0091049F" w:rsidP="0091049F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五、未達最低點數要求，但具特殊且卓著之學術或專業表現、或具深厚發展潛力之</w:t>
      </w:r>
      <w:r w:rsidR="005155A4" w:rsidRPr="00FC421E">
        <w:rPr>
          <w:rFonts w:eastAsia="標楷體" w:hint="eastAsia"/>
        </w:rPr>
        <w:t>年輕</w:t>
      </w:r>
      <w:r w:rsidRPr="00FC421E">
        <w:rPr>
          <w:rFonts w:eastAsia="標楷體"/>
        </w:rPr>
        <w:t>優秀學者，經系所教評會</w:t>
      </w:r>
      <w:r w:rsidR="00F93BA8" w:rsidRPr="00FC421E">
        <w:rPr>
          <w:rFonts w:eastAsia="標楷體" w:hint="eastAsia"/>
        </w:rPr>
        <w:t>議</w:t>
      </w:r>
      <w:r w:rsidRPr="00FC421E">
        <w:rPr>
          <w:rFonts w:eastAsia="標楷體"/>
        </w:rPr>
        <w:t>審查且外審通過者，其點數要求不受第三點之限制。</w:t>
      </w:r>
    </w:p>
    <w:p w:rsidR="00A2511A" w:rsidRPr="00FC421E" w:rsidRDefault="00A2511A" w:rsidP="0091049F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六、關於輔導及教學成果之點數，如新聘專任</w:t>
      </w:r>
      <w:r w:rsidRPr="00FC421E">
        <w:rPr>
          <w:rFonts w:eastAsia="標楷體"/>
        </w:rPr>
        <w:t>(</w:t>
      </w:r>
      <w:r w:rsidRPr="00FC421E">
        <w:rPr>
          <w:rFonts w:eastAsia="標楷體"/>
        </w:rPr>
        <w:t>案</w:t>
      </w:r>
      <w:r w:rsidRPr="00FC421E">
        <w:rPr>
          <w:rFonts w:eastAsia="標楷體"/>
        </w:rPr>
        <w:t>)</w:t>
      </w:r>
      <w:r w:rsidRPr="00FC421E">
        <w:rPr>
          <w:rFonts w:eastAsia="標楷體"/>
        </w:rPr>
        <w:t>教師在學生輔導及教學獲得相關獎項，其點數之計算方式，係以下列方式為之：（一）獲得</w:t>
      </w:r>
      <w:proofErr w:type="gramStart"/>
      <w:r w:rsidRPr="00FC421E">
        <w:rPr>
          <w:rFonts w:eastAsia="標楷體"/>
        </w:rPr>
        <w:t>校級績優</w:t>
      </w:r>
      <w:proofErr w:type="gramEnd"/>
      <w:r w:rsidRPr="00FC421E">
        <w:rPr>
          <w:rFonts w:eastAsia="標楷體"/>
        </w:rPr>
        <w:t>教學或創新等相關教學獎項，每次</w:t>
      </w:r>
      <w:r w:rsidRPr="00FC421E">
        <w:rPr>
          <w:rFonts w:eastAsia="標楷體"/>
        </w:rPr>
        <w:t xml:space="preserve"> 3 </w:t>
      </w:r>
      <w:r w:rsidRPr="00FC421E">
        <w:rPr>
          <w:rFonts w:eastAsia="標楷體"/>
        </w:rPr>
        <w:t>點；院級每次</w:t>
      </w:r>
      <w:r w:rsidRPr="00FC421E">
        <w:rPr>
          <w:rFonts w:eastAsia="標楷體"/>
        </w:rPr>
        <w:t xml:space="preserve"> 2 </w:t>
      </w:r>
      <w:r w:rsidRPr="00FC421E">
        <w:rPr>
          <w:rFonts w:eastAsia="標楷體"/>
        </w:rPr>
        <w:t>點。（二）獲得</w:t>
      </w:r>
      <w:proofErr w:type="gramStart"/>
      <w:r w:rsidRPr="00FC421E">
        <w:rPr>
          <w:rFonts w:eastAsia="標楷體"/>
        </w:rPr>
        <w:t>校級績優</w:t>
      </w:r>
      <w:proofErr w:type="gramEnd"/>
      <w:r w:rsidRPr="00FC421E">
        <w:rPr>
          <w:rFonts w:eastAsia="標楷體"/>
        </w:rPr>
        <w:t>導師獎項，每次</w:t>
      </w:r>
      <w:r w:rsidRPr="00FC421E">
        <w:rPr>
          <w:rFonts w:eastAsia="標楷體"/>
        </w:rPr>
        <w:t xml:space="preserve"> 2 </w:t>
      </w:r>
      <w:r w:rsidRPr="00FC421E">
        <w:rPr>
          <w:rFonts w:eastAsia="標楷體"/>
        </w:rPr>
        <w:t>點；院級每次</w:t>
      </w:r>
      <w:r w:rsidRPr="00FC421E">
        <w:rPr>
          <w:rFonts w:eastAsia="標楷體"/>
        </w:rPr>
        <w:t xml:space="preserve"> 1 </w:t>
      </w:r>
      <w:r w:rsidRPr="00FC421E">
        <w:rPr>
          <w:rFonts w:eastAsia="標楷體"/>
        </w:rPr>
        <w:t>點。</w:t>
      </w:r>
      <w:r w:rsidRPr="00FC421E">
        <w:rPr>
          <w:rFonts w:eastAsia="標楷體"/>
        </w:rPr>
        <w:t xml:space="preserve"> </w:t>
      </w:r>
    </w:p>
    <w:p w:rsidR="00A2511A" w:rsidRPr="00FC421E" w:rsidRDefault="00A2511A" w:rsidP="0091049F">
      <w:pPr>
        <w:ind w:left="463" w:hangingChars="193" w:hanging="463"/>
        <w:jc w:val="both"/>
        <w:rPr>
          <w:rFonts w:eastAsia="標楷體"/>
        </w:rPr>
      </w:pPr>
      <w:r w:rsidRPr="00FC421E">
        <w:rPr>
          <w:rFonts w:eastAsia="標楷體"/>
        </w:rPr>
        <w:t>七、如新聘專任</w:t>
      </w:r>
      <w:r w:rsidRPr="00FC421E">
        <w:rPr>
          <w:rFonts w:eastAsia="標楷體"/>
        </w:rPr>
        <w:t>(</w:t>
      </w:r>
      <w:r w:rsidRPr="00FC421E">
        <w:rPr>
          <w:rFonts w:eastAsia="標楷體"/>
        </w:rPr>
        <w:t>案</w:t>
      </w:r>
      <w:r w:rsidRPr="00FC421E">
        <w:rPr>
          <w:rFonts w:eastAsia="標楷體"/>
        </w:rPr>
        <w:t>)</w:t>
      </w:r>
      <w:r w:rsidRPr="00FC421E">
        <w:rPr>
          <w:rFonts w:eastAsia="標楷體"/>
        </w:rPr>
        <w:t>教師具與聘任單位發展相關專業證照，計算點數由聘任單位自行認定，惟本項總點數不超過</w:t>
      </w:r>
      <w:r w:rsidRPr="00FC421E">
        <w:rPr>
          <w:rFonts w:eastAsia="標楷體"/>
        </w:rPr>
        <w:t xml:space="preserve"> 4 </w:t>
      </w:r>
      <w:r w:rsidRPr="00FC421E">
        <w:rPr>
          <w:rFonts w:eastAsia="標楷體"/>
        </w:rPr>
        <w:t>點。</w:t>
      </w:r>
    </w:p>
    <w:p w:rsidR="0091049F" w:rsidRPr="00FC421E" w:rsidRDefault="00A2511A" w:rsidP="0091049F">
      <w:pPr>
        <w:jc w:val="both"/>
        <w:rPr>
          <w:rFonts w:eastAsia="標楷體"/>
        </w:rPr>
      </w:pPr>
      <w:r w:rsidRPr="00FC421E">
        <w:rPr>
          <w:rFonts w:eastAsia="標楷體" w:hint="eastAsia"/>
        </w:rPr>
        <w:t>八</w:t>
      </w:r>
      <w:r w:rsidR="0091049F" w:rsidRPr="00FC421E">
        <w:rPr>
          <w:rFonts w:eastAsia="標楷體"/>
        </w:rPr>
        <w:t>、本要點經院教評</w:t>
      </w:r>
      <w:r w:rsidR="0091049F" w:rsidRPr="00FC421E">
        <w:rPr>
          <w:rFonts w:eastAsia="標楷體" w:hint="eastAsia"/>
        </w:rPr>
        <w:t>會議</w:t>
      </w:r>
      <w:r w:rsidR="0091049F" w:rsidRPr="00FC421E">
        <w:rPr>
          <w:rFonts w:eastAsia="標楷體"/>
        </w:rPr>
        <w:t>通過，陳請校長核定後施行；修正時亦同。</w:t>
      </w:r>
    </w:p>
    <w:p w:rsidR="0091049F" w:rsidRPr="00FC421E" w:rsidRDefault="0091049F" w:rsidP="0091049F">
      <w:pPr>
        <w:jc w:val="both"/>
        <w:rPr>
          <w:rFonts w:eastAsia="標楷體"/>
          <w:sz w:val="22"/>
          <w:szCs w:val="20"/>
        </w:rPr>
      </w:pPr>
    </w:p>
    <w:p w:rsidR="0091049F" w:rsidRPr="00FC421E" w:rsidRDefault="0091049F" w:rsidP="0091049F">
      <w:pPr>
        <w:jc w:val="both"/>
        <w:rPr>
          <w:rFonts w:eastAsia="標楷體"/>
          <w:sz w:val="22"/>
          <w:szCs w:val="20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980"/>
        <w:gridCol w:w="1984"/>
        <w:gridCol w:w="3676"/>
        <w:gridCol w:w="866"/>
        <w:gridCol w:w="990"/>
        <w:gridCol w:w="960"/>
      </w:tblGrid>
      <w:tr w:rsidR="00FC421E" w:rsidRPr="00FC421E" w:rsidTr="00DD161A"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1" w:name="_Hlk90987985"/>
            <w:r w:rsidRPr="00FC421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國立高雄餐旅大學觀光學院新聘專任（案）教師點數核算表</w:t>
            </w:r>
          </w:p>
        </w:tc>
      </w:tr>
      <w:tr w:rsidR="00FC421E" w:rsidRPr="00FC421E" w:rsidTr="00DD161A">
        <w:trPr>
          <w:trHeight w:val="642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421E">
              <w:rPr>
                <w:rFonts w:ascii="標楷體" w:eastAsia="標楷體" w:hAnsi="標楷體" w:hint="eastAsia"/>
                <w:sz w:val="28"/>
                <w:szCs w:val="28"/>
              </w:rPr>
              <w:t>擬聘教師姓名：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421E">
              <w:rPr>
                <w:rFonts w:ascii="標楷體" w:eastAsia="標楷體" w:hAnsi="標楷體" w:hint="eastAsia"/>
                <w:sz w:val="28"/>
                <w:szCs w:val="28"/>
              </w:rPr>
              <w:t>擬聘單位:</w:t>
            </w:r>
          </w:p>
        </w:tc>
        <w:tc>
          <w:tcPr>
            <w:tcW w:w="28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C421E">
              <w:rPr>
                <w:rFonts w:ascii="標楷體" w:eastAsia="標楷體" w:hAnsi="標楷體" w:hint="eastAsia"/>
                <w:sz w:val="28"/>
                <w:szCs w:val="28"/>
              </w:rPr>
              <w:t>擬聘等級：</w:t>
            </w:r>
          </w:p>
        </w:tc>
      </w:tr>
      <w:tr w:rsidR="00FC421E" w:rsidRPr="00FC421E" w:rsidTr="00DD161A"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計算方式</w:t>
            </w:r>
          </w:p>
          <w:p w:rsidR="0091049F" w:rsidRPr="00FC421E" w:rsidRDefault="0091049F" w:rsidP="00DD161A">
            <w:pPr>
              <w:tabs>
                <w:tab w:val="left" w:pos="2786"/>
              </w:tabs>
              <w:ind w:right="960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(如欄位不足，請自行增列)</w:t>
            </w:r>
          </w:p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期刊論文</w:t>
            </w:r>
          </w:p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作者姓名（按原出版之次序，通訊作者請加</w:t>
            </w:r>
            <w:proofErr w:type="gramStart"/>
            <w:r w:rsidRPr="00FC421E">
              <w:rPr>
                <w:rFonts w:ascii="標楷體" w:eastAsia="標楷體" w:hAnsi="標楷體" w:hint="eastAsia"/>
              </w:rPr>
              <w:t>註</w:t>
            </w:r>
            <w:proofErr w:type="gramEnd"/>
            <w:r w:rsidRPr="00FC421E">
              <w:rPr>
                <w:rFonts w:ascii="標楷體" w:eastAsia="標楷體" w:hAnsi="標楷體" w:hint="eastAsia"/>
                <w:vertAlign w:val="superscript"/>
              </w:rPr>
              <w:t>＊</w:t>
            </w:r>
            <w:r w:rsidRPr="00FC421E">
              <w:rPr>
                <w:rFonts w:ascii="標楷體" w:eastAsia="標楷體" w:hAnsi="標楷體"/>
              </w:rPr>
              <w:t>）</w:t>
            </w:r>
            <w:r w:rsidRPr="00FC421E">
              <w:rPr>
                <w:rFonts w:ascii="標楷體" w:eastAsia="標楷體" w:hAnsi="標楷體" w:hint="eastAsia"/>
              </w:rPr>
              <w:t>、出版年份月份、題目、期刊名稱、</w:t>
            </w:r>
            <w:proofErr w:type="gramStart"/>
            <w:r w:rsidRPr="00FC421E">
              <w:rPr>
                <w:rFonts w:ascii="標楷體" w:eastAsia="標楷體" w:hAnsi="標楷體" w:hint="eastAsia"/>
              </w:rPr>
              <w:t>卷</w:t>
            </w:r>
            <w:proofErr w:type="gramEnd"/>
            <w:r w:rsidRPr="00FC421E">
              <w:rPr>
                <w:rFonts w:ascii="標楷體" w:eastAsia="標楷體" w:hAnsi="標楷體" w:hint="eastAsia"/>
              </w:rPr>
              <w:t>期、</w:t>
            </w:r>
            <w:proofErr w:type="gramStart"/>
            <w:r w:rsidRPr="00FC421E">
              <w:rPr>
                <w:rFonts w:ascii="標楷體" w:eastAsia="標楷體" w:hAnsi="標楷體" w:hint="eastAsia"/>
              </w:rPr>
              <w:t>起</w:t>
            </w:r>
            <w:proofErr w:type="gramEnd"/>
            <w:r w:rsidRPr="00FC421E">
              <w:rPr>
                <w:rFonts w:ascii="標楷體" w:eastAsia="標楷體" w:hAnsi="標楷體" w:hint="eastAsia"/>
              </w:rPr>
              <w:t>迄頁數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申請人自評點數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系所教</w:t>
            </w:r>
            <w:proofErr w:type="gramStart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評會初評</w:t>
            </w:r>
            <w:proofErr w:type="gramEnd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點數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院教評會</w:t>
            </w:r>
            <w:proofErr w:type="gramStart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評點數</w:t>
            </w:r>
          </w:p>
        </w:tc>
      </w:tr>
      <w:tr w:rsidR="00FC421E" w:rsidRPr="00FC421E" w:rsidTr="00DD161A"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eastAsia="標楷體"/>
              </w:rPr>
              <w:t>SSCI</w:t>
            </w:r>
            <w:r w:rsidRPr="00FC421E">
              <w:rPr>
                <w:rFonts w:ascii="標楷體" w:eastAsia="標楷體" w:hAnsi="標楷體" w:hint="eastAsia"/>
              </w:rPr>
              <w:t>國際學術期刊論文，每篇</w:t>
            </w:r>
            <w:r w:rsidRPr="00FC421E">
              <w:rPr>
                <w:rFonts w:eastAsia="標楷體"/>
              </w:rPr>
              <w:t>6</w:t>
            </w:r>
            <w:r w:rsidRPr="00FC421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1980" w:type="dxa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eastAsia="標楷體"/>
              </w:rPr>
              <w:t>SCI(E)</w:t>
            </w:r>
            <w:r w:rsidRPr="00FC421E">
              <w:rPr>
                <w:rFonts w:ascii="標楷體" w:eastAsia="標楷體" w:hAnsi="標楷體" w:hint="eastAsia"/>
              </w:rPr>
              <w:t>國際學術期刊論文，其</w:t>
            </w:r>
            <w:r w:rsidRPr="00FC421E">
              <w:rPr>
                <w:rFonts w:eastAsia="標楷體"/>
              </w:rPr>
              <w:t>Impact Factor</w:t>
            </w:r>
            <w:r w:rsidRPr="00FC421E">
              <w:rPr>
                <w:rFonts w:ascii="標楷體" w:eastAsia="標楷體" w:hAnsi="標楷體" w:hint="eastAsia"/>
              </w:rPr>
              <w:t>為該領域</w:t>
            </w:r>
            <w:r w:rsidRPr="00FC421E">
              <w:rPr>
                <w:rFonts w:eastAsia="標楷體"/>
              </w:rPr>
              <w:t>SCI(E)Subject</w:t>
            </w:r>
            <w:r w:rsidRPr="00FC421E">
              <w:rPr>
                <w:rFonts w:eastAsia="標楷體" w:hint="eastAsia"/>
              </w:rPr>
              <w:t xml:space="preserve"> </w:t>
            </w:r>
            <w:r w:rsidRPr="00FC421E">
              <w:rPr>
                <w:rFonts w:eastAsia="標楷體"/>
              </w:rPr>
              <w:t>Category</w:t>
            </w:r>
            <w:r w:rsidRPr="00FC421E">
              <w:rPr>
                <w:rFonts w:ascii="標楷體" w:eastAsia="標楷體" w:hAnsi="標楷體" w:hint="eastAsia"/>
              </w:rPr>
              <w:t>所登錄</w:t>
            </w:r>
          </w:p>
        </w:tc>
        <w:tc>
          <w:tcPr>
            <w:tcW w:w="1984" w:type="dxa"/>
            <w:vMerge w:val="restart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期刊排名前</w:t>
            </w:r>
            <w:r w:rsidRPr="00FC421E">
              <w:rPr>
                <w:rFonts w:eastAsia="標楷體"/>
              </w:rPr>
              <w:t>50%</w:t>
            </w:r>
            <w:r w:rsidRPr="00FC421E">
              <w:rPr>
                <w:rFonts w:ascii="標楷體" w:eastAsia="標楷體" w:hAnsi="標楷體" w:hint="eastAsia"/>
              </w:rPr>
              <w:t>者，每篇</w:t>
            </w:r>
            <w:r w:rsidRPr="00FC421E">
              <w:rPr>
                <w:rFonts w:eastAsia="標楷體"/>
              </w:rPr>
              <w:t>5</w:t>
            </w:r>
            <w:r w:rsidRPr="00FC421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其餘</w:t>
            </w:r>
            <w:r w:rsidRPr="00FC421E">
              <w:rPr>
                <w:rFonts w:eastAsia="標楷體"/>
              </w:rPr>
              <w:t>SCI(E)</w:t>
            </w:r>
            <w:r w:rsidRPr="00FC421E">
              <w:rPr>
                <w:rFonts w:ascii="標楷體" w:eastAsia="標楷體" w:hAnsi="標楷體" w:hint="eastAsia"/>
              </w:rPr>
              <w:t>國際學術期刊論文，每篇</w:t>
            </w:r>
            <w:r w:rsidRPr="00FC421E">
              <w:rPr>
                <w:rFonts w:eastAsia="標楷體"/>
              </w:rPr>
              <w:t>4</w:t>
            </w:r>
            <w:r w:rsidRPr="00FC421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1980" w:type="dxa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eastAsia="標楷體"/>
              </w:rPr>
              <w:t>TSSCI</w:t>
            </w:r>
            <w:r w:rsidRPr="00FC421E">
              <w:rPr>
                <w:rFonts w:ascii="標楷體" w:eastAsia="標楷體" w:hAnsi="標楷體" w:hint="eastAsia"/>
              </w:rPr>
              <w:t>、</w:t>
            </w:r>
            <w:r w:rsidRPr="00FC421E">
              <w:rPr>
                <w:rFonts w:eastAsia="標楷體"/>
              </w:rPr>
              <w:t>THCI</w:t>
            </w:r>
            <w:r w:rsidRPr="00FC421E">
              <w:rPr>
                <w:rFonts w:eastAsia="標楷體" w:hint="eastAsia"/>
              </w:rPr>
              <w:t>、</w:t>
            </w:r>
            <w:r w:rsidRPr="00FC421E">
              <w:rPr>
                <w:rFonts w:eastAsia="標楷體" w:hint="eastAsia"/>
                <w:sz w:val="22"/>
                <w:szCs w:val="20"/>
              </w:rPr>
              <w:t>S</w:t>
            </w:r>
            <w:r w:rsidRPr="00FC421E">
              <w:rPr>
                <w:rFonts w:eastAsia="標楷體"/>
                <w:sz w:val="22"/>
                <w:szCs w:val="20"/>
              </w:rPr>
              <w:t>COPUS</w:t>
            </w:r>
            <w:r w:rsidRPr="00FC421E">
              <w:rPr>
                <w:rFonts w:ascii="標楷體" w:eastAsia="標楷體" w:hAnsi="標楷體" w:hint="eastAsia"/>
              </w:rPr>
              <w:t>學術期刊論文，每篇</w:t>
            </w:r>
            <w:r w:rsidRPr="00FC421E">
              <w:rPr>
                <w:rFonts w:eastAsia="標楷體"/>
              </w:rPr>
              <w:t>3</w:t>
            </w:r>
            <w:r w:rsidRPr="00FC421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jc w:val="both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cstheme="minorBidi" w:hint="eastAsia"/>
                <w:szCs w:val="22"/>
              </w:rPr>
              <w:t>其他</w:t>
            </w:r>
            <w:r w:rsidRPr="00FC421E">
              <w:rPr>
                <w:rFonts w:ascii="標楷體" w:eastAsia="標楷體" w:hAnsi="標楷體" w:hint="eastAsia"/>
              </w:rPr>
              <w:t>(</w:t>
            </w:r>
            <w:r w:rsidRPr="00FC421E">
              <w:rPr>
                <w:rFonts w:ascii="標楷體" w:eastAsia="標楷體" w:hAnsi="標楷體" w:cstheme="minorBidi" w:hint="eastAsia"/>
                <w:szCs w:val="22"/>
              </w:rPr>
              <w:t>具審查機制之學術性</w:t>
            </w:r>
            <w:r w:rsidRPr="00FC421E">
              <w:rPr>
                <w:rFonts w:ascii="標楷體" w:eastAsia="標楷體" w:hAnsi="標楷體" w:cstheme="minorBidi"/>
                <w:szCs w:val="22"/>
              </w:rPr>
              <w:t>國際期刊論文，每</w:t>
            </w:r>
            <w:r w:rsidRPr="00FC421E">
              <w:rPr>
                <w:rFonts w:eastAsia="標楷體"/>
                <w:szCs w:val="22"/>
              </w:rPr>
              <w:t>篇</w:t>
            </w:r>
            <w:r w:rsidRPr="00FC421E">
              <w:rPr>
                <w:rFonts w:eastAsia="標楷體"/>
                <w:szCs w:val="22"/>
              </w:rPr>
              <w:t>2</w:t>
            </w:r>
            <w:r w:rsidRPr="00FC421E">
              <w:rPr>
                <w:rFonts w:eastAsia="標楷體"/>
                <w:szCs w:val="22"/>
              </w:rPr>
              <w:t>點</w:t>
            </w:r>
            <w:r w:rsidRPr="00FC421E">
              <w:rPr>
                <w:rFonts w:ascii="標楷體" w:eastAsia="標楷體" w:hAnsi="標楷體" w:cstheme="minorBidi"/>
                <w:szCs w:val="22"/>
              </w:rPr>
              <w:t>；國內期刊論文，每篇</w:t>
            </w:r>
            <w:r w:rsidRPr="00FC421E">
              <w:rPr>
                <w:rFonts w:eastAsia="標楷體"/>
                <w:szCs w:val="22"/>
              </w:rPr>
              <w:t>1</w:t>
            </w:r>
            <w:r w:rsidRPr="00FC421E">
              <w:rPr>
                <w:rFonts w:ascii="標楷體" w:eastAsia="標楷體" w:hAnsi="標楷體" w:cstheme="minorBidi"/>
                <w:szCs w:val="22"/>
              </w:rPr>
              <w:t>點</w:t>
            </w:r>
            <w:r w:rsidRPr="00FC421E">
              <w:rPr>
                <w:rFonts w:ascii="標楷體" w:eastAsia="標楷體" w:hAnsi="標楷體" w:cstheme="minorBidi" w:hint="eastAsia"/>
                <w:szCs w:val="22"/>
              </w:rPr>
              <w:t>，</w:t>
            </w:r>
            <w:r w:rsidRPr="00FC421E">
              <w:rPr>
                <w:rFonts w:ascii="標楷體" w:eastAsia="標楷體" w:hAnsi="標楷體" w:cstheme="minorBidi"/>
                <w:szCs w:val="22"/>
              </w:rPr>
              <w:t>本項總點數不超過</w:t>
            </w:r>
            <w:r w:rsidRPr="00FC421E">
              <w:rPr>
                <w:rFonts w:eastAsia="標楷體" w:hint="eastAsia"/>
              </w:rPr>
              <w:t>6</w:t>
            </w:r>
            <w:r w:rsidRPr="00FC421E">
              <w:rPr>
                <w:rFonts w:ascii="標楷體" w:eastAsia="標楷體" w:hAnsi="標楷體" w:cstheme="minorBidi"/>
                <w:szCs w:val="22"/>
              </w:rPr>
              <w:t>點</w:t>
            </w:r>
            <w:r w:rsidRPr="00FC421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D93F73" w:rsidRPr="00FC421E" w:rsidRDefault="00D93F73" w:rsidP="00DD161A">
            <w:pPr>
              <w:jc w:val="both"/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3676" w:type="dxa"/>
          </w:tcPr>
          <w:p w:rsidR="00D93F73" w:rsidRPr="00FC421E" w:rsidRDefault="00D93F7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D93F73" w:rsidRPr="00FC421E" w:rsidRDefault="00D93F73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D93F73" w:rsidRPr="00FC421E" w:rsidRDefault="00D93F73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D93F73" w:rsidRPr="00FC421E" w:rsidRDefault="00D93F73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91049F" w:rsidRPr="00FC421E" w:rsidRDefault="008F1B43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eastAsia="標楷體"/>
              </w:rPr>
              <w:t>研究專書</w:t>
            </w:r>
            <w:r w:rsidRPr="00FC421E">
              <w:rPr>
                <w:rFonts w:eastAsia="標楷體"/>
              </w:rPr>
              <w:t xml:space="preserve"> 4 </w:t>
            </w:r>
            <w:r w:rsidRPr="00FC421E">
              <w:rPr>
                <w:rFonts w:eastAsia="標楷體"/>
              </w:rPr>
              <w:t>點、教學用書</w:t>
            </w:r>
            <w:r w:rsidRPr="00FC421E">
              <w:rPr>
                <w:rFonts w:eastAsia="標楷體"/>
              </w:rPr>
              <w:t xml:space="preserve"> 3 </w:t>
            </w:r>
            <w:r w:rsidRPr="00FC421E">
              <w:rPr>
                <w:rFonts w:eastAsia="標楷體"/>
              </w:rPr>
              <w:t>點、研究專書中單篇文章</w:t>
            </w:r>
            <w:r w:rsidRPr="00FC421E">
              <w:rPr>
                <w:rFonts w:eastAsia="標楷體"/>
              </w:rPr>
              <w:t xml:space="preserve"> 1.5 </w:t>
            </w:r>
            <w:r w:rsidRPr="00FC421E">
              <w:rPr>
                <w:rFonts w:eastAsia="標楷體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76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jc w:val="center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點數小計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rPr>
          <w:trHeight w:val="1331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計算方式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研討會論文</w:t>
            </w:r>
          </w:p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作者姓名（按原發表之次序，通訊作者請加</w:t>
            </w:r>
            <w:proofErr w:type="gramStart"/>
            <w:r w:rsidRPr="00FC421E">
              <w:rPr>
                <w:rFonts w:ascii="標楷體" w:eastAsia="標楷體" w:hAnsi="標楷體" w:hint="eastAsia"/>
              </w:rPr>
              <w:t>註</w:t>
            </w:r>
            <w:proofErr w:type="gramEnd"/>
            <w:r w:rsidRPr="00FC421E">
              <w:rPr>
                <w:rFonts w:ascii="標楷體" w:eastAsia="標楷體" w:hAnsi="標楷體" w:hint="eastAsia"/>
                <w:vertAlign w:val="superscript"/>
              </w:rPr>
              <w:t>＊</w:t>
            </w:r>
            <w:r w:rsidRPr="00FC421E">
              <w:rPr>
                <w:rFonts w:ascii="標楷體" w:eastAsia="標楷體" w:hAnsi="標楷體" w:hint="eastAsia"/>
              </w:rPr>
              <w:t>）、時間、發表之論文題目、會議名稱、地點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申請人自評點數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系所教</w:t>
            </w:r>
            <w:proofErr w:type="gramStart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評會初評</w:t>
            </w:r>
            <w:proofErr w:type="gramEnd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點數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院教評會</w:t>
            </w:r>
            <w:proofErr w:type="gramStart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評點數</w:t>
            </w:r>
          </w:p>
        </w:tc>
      </w:tr>
      <w:tr w:rsidR="00FC421E" w:rsidRPr="00FC421E" w:rsidTr="00DD161A"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國際研討會論文，每篇</w:t>
            </w:r>
            <w:r w:rsidRPr="00FC421E">
              <w:rPr>
                <w:rFonts w:eastAsia="標楷體"/>
              </w:rPr>
              <w:t>1</w:t>
            </w:r>
            <w:r w:rsidRPr="00FC421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國內研討會論文，每篇</w:t>
            </w:r>
            <w:r w:rsidRPr="00FC421E">
              <w:rPr>
                <w:rFonts w:eastAsia="標楷體"/>
              </w:rPr>
              <w:t>0.5</w:t>
            </w:r>
            <w:r w:rsidRPr="00FC421E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rPr>
          <w:trHeight w:val="357"/>
        </w:trPr>
        <w:tc>
          <w:tcPr>
            <w:tcW w:w="76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jc w:val="center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點數小計</w:t>
            </w:r>
            <w:r w:rsidRPr="00FC421E">
              <w:rPr>
                <w:rFonts w:ascii="標楷體" w:eastAsia="標楷體" w:hAnsi="標楷體" w:hint="eastAsia"/>
                <w:shd w:val="pct15" w:color="auto" w:fill="FFFFFF"/>
              </w:rPr>
              <w:t>（本項總點數不超過</w:t>
            </w:r>
            <w:r w:rsidRPr="00FC421E">
              <w:rPr>
                <w:rFonts w:eastAsia="標楷體"/>
                <w:shd w:val="pct15" w:color="auto" w:fill="FFFFFF"/>
              </w:rPr>
              <w:t>2</w:t>
            </w:r>
            <w:r w:rsidRPr="00FC421E">
              <w:rPr>
                <w:rFonts w:ascii="標楷體" w:eastAsia="標楷體" w:hAnsi="標楷體" w:hint="eastAsia"/>
                <w:shd w:val="pct15" w:color="auto" w:fill="FFFFFF"/>
              </w:rPr>
              <w:t>點）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C421E" w:rsidRPr="00FC421E" w:rsidTr="00DD161A">
        <w:trPr>
          <w:trHeight w:val="1282"/>
        </w:trPr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計算方式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計畫</w:t>
            </w:r>
          </w:p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主持人、計畫名稱、執行</w:t>
            </w:r>
            <w:proofErr w:type="gramStart"/>
            <w:r w:rsidRPr="00FC421E">
              <w:rPr>
                <w:rFonts w:ascii="標楷體" w:eastAsia="標楷體" w:hAnsi="標楷體" w:hint="eastAsia"/>
              </w:rPr>
              <w:t>期間、</w:t>
            </w:r>
            <w:proofErr w:type="gramEnd"/>
            <w:r w:rsidRPr="00FC421E">
              <w:rPr>
                <w:rFonts w:ascii="標楷體" w:eastAsia="標楷體" w:hAnsi="標楷體" w:hint="eastAsia"/>
              </w:rPr>
              <w:t>資助機關、補助經費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申請人自評點數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系所教</w:t>
            </w:r>
            <w:proofErr w:type="gramStart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評會初評</w:t>
            </w:r>
            <w:proofErr w:type="gramEnd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點數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院教評會</w:t>
            </w:r>
            <w:proofErr w:type="gramStart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FC421E">
              <w:rPr>
                <w:rFonts w:ascii="標楷體" w:eastAsia="標楷體" w:hAnsi="標楷體" w:hint="eastAsia"/>
                <w:sz w:val="22"/>
                <w:szCs w:val="22"/>
              </w:rPr>
              <w:t>評點數</w:t>
            </w:r>
          </w:p>
        </w:tc>
      </w:tr>
      <w:tr w:rsidR="00FC421E" w:rsidRPr="00FC421E" w:rsidTr="00DD161A"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以計畫主持人身份執行之科技部補助專題研究計畫、</w:t>
            </w:r>
            <w:r w:rsidRPr="00FC421E">
              <w:rPr>
                <w:rFonts w:ascii="標楷體" w:eastAsia="標楷體" w:hAnsi="標楷體"/>
              </w:rPr>
              <w:t>教育部教學實踐研究計畫</w:t>
            </w:r>
            <w:r w:rsidRPr="00FC421E">
              <w:rPr>
                <w:rFonts w:ascii="標楷體" w:eastAsia="標楷體" w:hAnsi="標楷體" w:hint="eastAsia"/>
              </w:rPr>
              <w:t>，每件</w:t>
            </w:r>
            <w:r w:rsidRPr="00FC421E">
              <w:rPr>
                <w:rFonts w:eastAsia="標楷體" w:hint="eastAsia"/>
              </w:rPr>
              <w:t>3</w:t>
            </w:r>
            <w:r w:rsidRPr="00FC421E">
              <w:rPr>
                <w:rFonts w:eastAsia="標楷體" w:hint="eastAsia"/>
              </w:rPr>
              <w:t>點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1049F" w:rsidRPr="00FC421E" w:rsidRDefault="0091049F" w:rsidP="00DD161A">
            <w:pPr>
              <w:rPr>
                <w:rFonts w:eastAsia="標楷體"/>
              </w:rPr>
            </w:pP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eastAsia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8F1B43" w:rsidRPr="00FC421E" w:rsidRDefault="008F1B43" w:rsidP="00DD161A">
            <w:pPr>
              <w:rPr>
                <w:rFonts w:eastAsia="標楷體"/>
              </w:rPr>
            </w:pPr>
            <w:r w:rsidRPr="00FC421E">
              <w:rPr>
                <w:rFonts w:eastAsia="標楷體" w:hint="eastAsia"/>
              </w:rPr>
              <w:lastRenderedPageBreak/>
              <w:t>以計畫主持人身份執行之公民營機構產學合作計畫，核定經費每滿</w:t>
            </w:r>
            <w:r w:rsidRPr="00FC421E">
              <w:rPr>
                <w:rFonts w:eastAsia="標楷體" w:hint="eastAsia"/>
              </w:rPr>
              <w:t>20</w:t>
            </w:r>
            <w:r w:rsidRPr="00FC421E">
              <w:rPr>
                <w:rFonts w:eastAsia="標楷體" w:hint="eastAsia"/>
              </w:rPr>
              <w:t>萬元</w:t>
            </w:r>
            <w:r w:rsidRPr="00FC421E">
              <w:rPr>
                <w:rFonts w:eastAsia="標楷體" w:hint="eastAsia"/>
              </w:rPr>
              <w:t>1</w:t>
            </w:r>
            <w:r w:rsidRPr="00FC421E">
              <w:rPr>
                <w:rFonts w:eastAsia="標楷體" w:hint="eastAsia"/>
              </w:rPr>
              <w:t>點</w:t>
            </w:r>
          </w:p>
        </w:tc>
        <w:tc>
          <w:tcPr>
            <w:tcW w:w="3676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91049F" w:rsidRPr="00FC421E" w:rsidRDefault="008F1B43" w:rsidP="00DD161A">
            <w:pPr>
              <w:rPr>
                <w:rFonts w:ascii="標楷體" w:eastAsia="標楷體" w:hAnsi="標楷體"/>
              </w:rPr>
            </w:pPr>
            <w:r w:rsidRPr="00FC421E">
              <w:rPr>
                <w:rFonts w:eastAsia="標楷體"/>
              </w:rPr>
              <w:t>獲得</w:t>
            </w:r>
            <w:proofErr w:type="gramStart"/>
            <w:r w:rsidRPr="00FC421E">
              <w:rPr>
                <w:rFonts w:eastAsia="標楷體"/>
              </w:rPr>
              <w:t>校級績優</w:t>
            </w:r>
            <w:proofErr w:type="gramEnd"/>
            <w:r w:rsidRPr="00FC421E">
              <w:rPr>
                <w:rFonts w:eastAsia="標楷體"/>
              </w:rPr>
              <w:t>教學或創新等相關教學獎項，每次</w:t>
            </w:r>
            <w:r w:rsidRPr="00FC421E">
              <w:rPr>
                <w:rFonts w:eastAsia="標楷體"/>
              </w:rPr>
              <w:t xml:space="preserve"> 3 </w:t>
            </w:r>
            <w:r w:rsidRPr="00FC421E">
              <w:rPr>
                <w:rFonts w:eastAsia="標楷體"/>
              </w:rPr>
              <w:t>點；院級每次</w:t>
            </w:r>
            <w:r w:rsidRPr="00FC421E">
              <w:rPr>
                <w:rFonts w:eastAsia="標楷體"/>
              </w:rPr>
              <w:t xml:space="preserve"> 2 </w:t>
            </w:r>
            <w:r w:rsidRPr="00FC421E">
              <w:rPr>
                <w:rFonts w:eastAsia="標楷體"/>
              </w:rPr>
              <w:t>點。</w:t>
            </w:r>
          </w:p>
        </w:tc>
        <w:tc>
          <w:tcPr>
            <w:tcW w:w="367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8F1B43" w:rsidRPr="00FC421E" w:rsidRDefault="008F1B43" w:rsidP="00DD161A">
            <w:pPr>
              <w:rPr>
                <w:rFonts w:eastAsia="標楷體"/>
              </w:rPr>
            </w:pPr>
            <w:r w:rsidRPr="00FC421E">
              <w:rPr>
                <w:rFonts w:eastAsia="標楷體"/>
              </w:rPr>
              <w:t>獲得</w:t>
            </w:r>
            <w:proofErr w:type="gramStart"/>
            <w:r w:rsidRPr="00FC421E">
              <w:rPr>
                <w:rFonts w:eastAsia="標楷體"/>
              </w:rPr>
              <w:t>校級績優</w:t>
            </w:r>
            <w:proofErr w:type="gramEnd"/>
            <w:r w:rsidRPr="00FC421E">
              <w:rPr>
                <w:rFonts w:eastAsia="標楷體"/>
              </w:rPr>
              <w:t>導師獎項，每次</w:t>
            </w:r>
            <w:r w:rsidRPr="00FC421E">
              <w:rPr>
                <w:rFonts w:eastAsia="標楷體"/>
              </w:rPr>
              <w:t xml:space="preserve"> 2 </w:t>
            </w:r>
            <w:r w:rsidRPr="00FC421E">
              <w:rPr>
                <w:rFonts w:eastAsia="標楷體"/>
              </w:rPr>
              <w:t>點；院級每次</w:t>
            </w:r>
            <w:r w:rsidRPr="00FC421E">
              <w:rPr>
                <w:rFonts w:eastAsia="標楷體"/>
              </w:rPr>
              <w:t xml:space="preserve"> 1 </w:t>
            </w:r>
            <w:r w:rsidRPr="00FC421E">
              <w:rPr>
                <w:rFonts w:eastAsia="標楷體"/>
              </w:rPr>
              <w:t>點</w:t>
            </w:r>
          </w:p>
        </w:tc>
        <w:tc>
          <w:tcPr>
            <w:tcW w:w="3676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8F1B43" w:rsidRPr="00FC421E" w:rsidRDefault="008F1B43" w:rsidP="00DD161A">
            <w:pPr>
              <w:rPr>
                <w:rFonts w:eastAsia="標楷體"/>
              </w:rPr>
            </w:pPr>
            <w:r w:rsidRPr="00FC421E">
              <w:rPr>
                <w:rFonts w:eastAsia="標楷體"/>
              </w:rPr>
              <w:t>專業證照</w:t>
            </w:r>
            <w:r w:rsidRPr="00FC421E">
              <w:rPr>
                <w:rFonts w:eastAsia="標楷體" w:hint="eastAsia"/>
              </w:rPr>
              <w:t>(</w:t>
            </w:r>
            <w:r w:rsidRPr="00FC421E">
              <w:rPr>
                <w:rFonts w:eastAsia="標楷體"/>
              </w:rPr>
              <w:t>不超過</w:t>
            </w:r>
            <w:r w:rsidRPr="00FC421E">
              <w:rPr>
                <w:rFonts w:eastAsia="標楷體"/>
              </w:rPr>
              <w:t xml:space="preserve"> 4 </w:t>
            </w:r>
            <w:r w:rsidRPr="00FC421E">
              <w:rPr>
                <w:rFonts w:eastAsia="標楷體"/>
              </w:rPr>
              <w:t>點</w:t>
            </w:r>
            <w:r w:rsidRPr="00FC421E">
              <w:rPr>
                <w:rFonts w:eastAsia="標楷體" w:hint="eastAsia"/>
              </w:rPr>
              <w:t>)</w:t>
            </w:r>
          </w:p>
        </w:tc>
        <w:tc>
          <w:tcPr>
            <w:tcW w:w="3676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F1B43" w:rsidRPr="00FC421E" w:rsidRDefault="008F1B43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76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jc w:val="center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點數小計</w:t>
            </w:r>
          </w:p>
        </w:tc>
        <w:tc>
          <w:tcPr>
            <w:tcW w:w="866" w:type="dxa"/>
            <w:tcBorders>
              <w:bottom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  <w:tr w:rsidR="00FC421E" w:rsidRPr="00FC421E" w:rsidTr="00DD161A">
        <w:tc>
          <w:tcPr>
            <w:tcW w:w="7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jc w:val="center"/>
              <w:rPr>
                <w:rFonts w:ascii="標楷體" w:eastAsia="標楷體" w:hAnsi="標楷體"/>
              </w:rPr>
            </w:pPr>
            <w:r w:rsidRPr="00FC421E">
              <w:rPr>
                <w:rFonts w:ascii="標楷體" w:eastAsia="標楷體" w:hAnsi="標楷體" w:hint="eastAsia"/>
              </w:rPr>
              <w:t>合計總點數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49F" w:rsidRPr="00FC421E" w:rsidRDefault="0091049F" w:rsidP="00DD161A">
            <w:pPr>
              <w:rPr>
                <w:rFonts w:ascii="標楷體" w:eastAsia="標楷體" w:hAnsi="標楷體"/>
              </w:rPr>
            </w:pPr>
          </w:p>
        </w:tc>
      </w:tr>
    </w:tbl>
    <w:p w:rsidR="0091049F" w:rsidRPr="00FC421E" w:rsidRDefault="0091049F" w:rsidP="0091049F">
      <w:pPr>
        <w:jc w:val="right"/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>（如欄位不足，請自行增列填寫）</w:t>
      </w:r>
    </w:p>
    <w:p w:rsidR="0091049F" w:rsidRPr="00FC421E" w:rsidRDefault="0091049F" w:rsidP="0091049F">
      <w:pPr>
        <w:pStyle w:val="a3"/>
        <w:widowControl w:val="0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>申請人為論文作之第一作者（指導教授或指導學生不計）或通訊作者時，該論文以上列點數方式計算，非第一作者且非通訊作者時，以上列點數方式除以二計算之。</w:t>
      </w:r>
    </w:p>
    <w:p w:rsidR="0091049F" w:rsidRPr="00FC421E" w:rsidRDefault="0091049F" w:rsidP="0091049F">
      <w:pPr>
        <w:pStyle w:val="a3"/>
        <w:widowControl w:val="0"/>
        <w:numPr>
          <w:ilvl w:val="0"/>
          <w:numId w:val="2"/>
        </w:numPr>
        <w:ind w:leftChars="0"/>
        <w:jc w:val="both"/>
        <w:rPr>
          <w:rFonts w:eastAsia="標楷體"/>
        </w:rPr>
      </w:pPr>
      <w:r w:rsidRPr="00FC421E">
        <w:rPr>
          <w:rFonts w:ascii="標楷體" w:eastAsia="標楷體" w:hAnsi="標楷體" w:hint="eastAsia"/>
        </w:rPr>
        <w:t>期刊論文請檢附論文首頁（含論文名稱、作者資訊、期刊名稱、卷期、年份、頁碼）。研討會論文請檢附發表之論文首頁、論文被接受發表之證明文件等佐證資料。計畫請檢附經費核定清</w:t>
      </w:r>
      <w:r w:rsidRPr="00FC421E">
        <w:rPr>
          <w:rFonts w:eastAsia="標楷體" w:hint="eastAsia"/>
        </w:rPr>
        <w:t>單、合約書、契約書佐證資料。</w:t>
      </w:r>
    </w:p>
    <w:p w:rsidR="0091049F" w:rsidRPr="00FC421E" w:rsidRDefault="0091049F" w:rsidP="0091049F">
      <w:pPr>
        <w:pStyle w:val="a3"/>
        <w:widowControl w:val="0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>本院各系所新聘專任（案）教師，</w:t>
      </w:r>
      <w:r w:rsidRPr="00FC421E">
        <w:rPr>
          <w:rFonts w:eastAsia="標楷體" w:hint="eastAsia"/>
        </w:rPr>
        <w:t>5</w:t>
      </w:r>
      <w:r w:rsidRPr="00FC421E">
        <w:rPr>
          <w:rFonts w:ascii="標楷體" w:eastAsia="標楷體" w:hAnsi="標楷體" w:hint="eastAsia"/>
        </w:rPr>
        <w:t>年內發表或已被接受之學術著作及專業成果，最低點數要求如下：新聘專任（案）教授</w:t>
      </w:r>
      <w:r w:rsidRPr="00FC421E">
        <w:rPr>
          <w:rFonts w:eastAsia="標楷體" w:hint="eastAsia"/>
        </w:rPr>
        <w:t>24</w:t>
      </w:r>
      <w:r w:rsidRPr="00FC421E">
        <w:rPr>
          <w:rFonts w:ascii="標楷體" w:eastAsia="標楷體" w:hAnsi="標楷體" w:hint="eastAsia"/>
        </w:rPr>
        <w:t>點，新聘專任（案）副教授</w:t>
      </w:r>
      <w:r w:rsidRPr="00FC421E">
        <w:rPr>
          <w:rFonts w:eastAsia="標楷體" w:hint="eastAsia"/>
        </w:rPr>
        <w:t>16</w:t>
      </w:r>
      <w:r w:rsidRPr="00FC421E">
        <w:rPr>
          <w:rFonts w:ascii="標楷體" w:eastAsia="標楷體" w:hAnsi="標楷體" w:hint="eastAsia"/>
        </w:rPr>
        <w:t>點，新聘專任（案）助理教授</w:t>
      </w:r>
      <w:r w:rsidRPr="00FC421E">
        <w:rPr>
          <w:rFonts w:eastAsia="標楷體" w:hint="eastAsia"/>
        </w:rPr>
        <w:t>8</w:t>
      </w:r>
      <w:r w:rsidRPr="00FC421E">
        <w:rPr>
          <w:rFonts w:ascii="標楷體" w:eastAsia="標楷體" w:hAnsi="標楷體" w:hint="eastAsia"/>
        </w:rPr>
        <w:t>點。</w:t>
      </w:r>
    </w:p>
    <w:p w:rsidR="0091049F" w:rsidRPr="00FC421E" w:rsidRDefault="0091049F" w:rsidP="0091049F">
      <w:pPr>
        <w:rPr>
          <w:rFonts w:ascii="標楷體" w:eastAsia="標楷體" w:hAnsi="標楷體"/>
        </w:rPr>
      </w:pPr>
    </w:p>
    <w:p w:rsidR="0091049F" w:rsidRPr="00FC421E" w:rsidRDefault="0091049F" w:rsidP="0091049F">
      <w:pPr>
        <w:rPr>
          <w:rFonts w:ascii="標楷體" w:eastAsia="標楷體" w:hAnsi="標楷體"/>
        </w:rPr>
      </w:pPr>
    </w:p>
    <w:p w:rsidR="0091049F" w:rsidRPr="00FC421E" w:rsidRDefault="0091049F" w:rsidP="0091049F">
      <w:pPr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 xml:space="preserve">本案於    年    月    日經    </w:t>
      </w:r>
      <w:proofErr w:type="gramStart"/>
      <w:r w:rsidRPr="00FC421E">
        <w:rPr>
          <w:rFonts w:ascii="標楷體" w:eastAsia="標楷體" w:hAnsi="標楷體" w:hint="eastAsia"/>
        </w:rPr>
        <w:t>學年度第</w:t>
      </w:r>
      <w:proofErr w:type="gramEnd"/>
      <w:r w:rsidRPr="00FC421E">
        <w:rPr>
          <w:rFonts w:ascii="標楷體" w:eastAsia="標楷體" w:hAnsi="標楷體" w:hint="eastAsia"/>
        </w:rPr>
        <w:t xml:space="preserve">    學期第    次系/所教評會審議通過。</w:t>
      </w:r>
    </w:p>
    <w:p w:rsidR="0091049F" w:rsidRPr="00FC421E" w:rsidRDefault="0091049F" w:rsidP="0091049F">
      <w:pPr>
        <w:rPr>
          <w:rFonts w:ascii="標楷體" w:eastAsia="標楷體" w:hAnsi="標楷體"/>
        </w:rPr>
      </w:pPr>
    </w:p>
    <w:p w:rsidR="0091049F" w:rsidRPr="00FC421E" w:rsidRDefault="0091049F" w:rsidP="0091049F">
      <w:pPr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>系所主管核章</w:t>
      </w:r>
      <w:proofErr w:type="gramStart"/>
      <w:r w:rsidRPr="00FC421E">
        <w:rPr>
          <w:rFonts w:ascii="標楷體" w:eastAsia="標楷體" w:hAnsi="標楷體" w:hint="eastAsia"/>
        </w:rPr>
        <w:t>＿</w:t>
      </w:r>
      <w:proofErr w:type="gramEnd"/>
      <w:r w:rsidRPr="00FC421E">
        <w:rPr>
          <w:rFonts w:ascii="標楷體" w:eastAsia="標楷體" w:hAnsi="標楷體" w:hint="eastAsia"/>
        </w:rPr>
        <w:t>＿＿＿＿＿＿＿＿＿＿＿＿</w:t>
      </w:r>
    </w:p>
    <w:p w:rsidR="0091049F" w:rsidRPr="00FC421E" w:rsidRDefault="0091049F" w:rsidP="0091049F">
      <w:pPr>
        <w:rPr>
          <w:rFonts w:ascii="標楷體" w:eastAsia="標楷體" w:hAnsi="標楷體"/>
        </w:rPr>
      </w:pPr>
    </w:p>
    <w:p w:rsidR="0091049F" w:rsidRPr="00FC421E" w:rsidRDefault="0091049F" w:rsidP="0091049F">
      <w:pPr>
        <w:rPr>
          <w:rFonts w:ascii="標楷體" w:eastAsia="標楷體" w:hAnsi="標楷體"/>
        </w:rPr>
      </w:pPr>
    </w:p>
    <w:p w:rsidR="0091049F" w:rsidRPr="00FC421E" w:rsidRDefault="0091049F" w:rsidP="0091049F">
      <w:pPr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 xml:space="preserve">本案於    年    月    日經    </w:t>
      </w:r>
      <w:proofErr w:type="gramStart"/>
      <w:r w:rsidRPr="00FC421E">
        <w:rPr>
          <w:rFonts w:ascii="標楷體" w:eastAsia="標楷體" w:hAnsi="標楷體" w:hint="eastAsia"/>
        </w:rPr>
        <w:t>學年度第</w:t>
      </w:r>
      <w:proofErr w:type="gramEnd"/>
      <w:r w:rsidRPr="00FC421E">
        <w:rPr>
          <w:rFonts w:ascii="標楷體" w:eastAsia="標楷體" w:hAnsi="標楷體" w:hint="eastAsia"/>
        </w:rPr>
        <w:t xml:space="preserve">    學期第    </w:t>
      </w:r>
      <w:proofErr w:type="gramStart"/>
      <w:r w:rsidRPr="00FC421E">
        <w:rPr>
          <w:rFonts w:ascii="標楷體" w:eastAsia="標楷體" w:hAnsi="標楷體" w:hint="eastAsia"/>
        </w:rPr>
        <w:t>次院</w:t>
      </w:r>
      <w:proofErr w:type="gramEnd"/>
      <w:r w:rsidRPr="00FC421E">
        <w:rPr>
          <w:rFonts w:ascii="標楷體" w:eastAsia="標楷體" w:hAnsi="標楷體" w:hint="eastAsia"/>
        </w:rPr>
        <w:t>教評會審議通過。</w:t>
      </w:r>
    </w:p>
    <w:p w:rsidR="0091049F" w:rsidRPr="00FC421E" w:rsidRDefault="0091049F" w:rsidP="0091049F">
      <w:pPr>
        <w:rPr>
          <w:rFonts w:ascii="標楷體" w:eastAsia="標楷體" w:hAnsi="標楷體"/>
        </w:rPr>
      </w:pPr>
    </w:p>
    <w:p w:rsidR="0091049F" w:rsidRPr="00FC421E" w:rsidRDefault="0091049F" w:rsidP="0091049F">
      <w:pPr>
        <w:rPr>
          <w:rFonts w:ascii="標楷體" w:eastAsia="標楷體" w:hAnsi="標楷體"/>
        </w:rPr>
      </w:pPr>
      <w:r w:rsidRPr="00FC421E">
        <w:rPr>
          <w:rFonts w:ascii="標楷體" w:eastAsia="標楷體" w:hAnsi="標楷體" w:hint="eastAsia"/>
        </w:rPr>
        <w:t>院長核章</w:t>
      </w:r>
      <w:proofErr w:type="gramStart"/>
      <w:r w:rsidRPr="00FC421E">
        <w:rPr>
          <w:rFonts w:ascii="標楷體" w:eastAsia="標楷體" w:hAnsi="標楷體" w:hint="eastAsia"/>
        </w:rPr>
        <w:t>＿</w:t>
      </w:r>
      <w:proofErr w:type="gramEnd"/>
      <w:r w:rsidRPr="00FC421E">
        <w:rPr>
          <w:rFonts w:ascii="標楷體" w:eastAsia="標楷體" w:hAnsi="標楷體" w:hint="eastAsia"/>
        </w:rPr>
        <w:t>＿＿＿＿＿＿＿＿＿＿＿＿</w:t>
      </w:r>
    </w:p>
    <w:bookmarkEnd w:id="1"/>
    <w:p w:rsidR="0091049F" w:rsidRPr="00FC421E" w:rsidRDefault="0091049F" w:rsidP="0091049F">
      <w:pPr>
        <w:jc w:val="both"/>
        <w:rPr>
          <w:rFonts w:eastAsia="標楷體"/>
          <w:sz w:val="22"/>
          <w:szCs w:val="20"/>
        </w:rPr>
      </w:pPr>
    </w:p>
    <w:p w:rsidR="0091049F" w:rsidRPr="00FC421E" w:rsidRDefault="0091049F" w:rsidP="0091049F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</w:rPr>
      </w:pPr>
    </w:p>
    <w:p w:rsidR="00990DAA" w:rsidRPr="00FC421E" w:rsidRDefault="00990DAA"/>
    <w:sectPr w:rsidR="00990DAA" w:rsidRPr="00FC421E" w:rsidSect="00BB542B">
      <w:pgSz w:w="11906" w:h="16838"/>
      <w:pgMar w:top="426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22"/>
    <w:multiLevelType w:val="multilevel"/>
    <w:tmpl w:val="A2FE7FB8"/>
    <w:lvl w:ilvl="0">
      <w:start w:val="1"/>
      <w:numFmt w:val="none"/>
      <w:suff w:val="nothing"/>
      <w:lvlText w:val="註3.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694B41B1"/>
    <w:multiLevelType w:val="multilevel"/>
    <w:tmpl w:val="C4D83F24"/>
    <w:lvl w:ilvl="0">
      <w:start w:val="1"/>
      <w:numFmt w:val="none"/>
      <w:suff w:val="nothing"/>
      <w:lvlText w:val="註1.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748C6FC6"/>
    <w:multiLevelType w:val="multilevel"/>
    <w:tmpl w:val="B052DEB2"/>
    <w:lvl w:ilvl="0">
      <w:start w:val="1"/>
      <w:numFmt w:val="none"/>
      <w:suff w:val="nothing"/>
      <w:lvlText w:val="註2.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F"/>
    <w:rsid w:val="00071DA2"/>
    <w:rsid w:val="0012226C"/>
    <w:rsid w:val="00247BA3"/>
    <w:rsid w:val="005155A4"/>
    <w:rsid w:val="0071340B"/>
    <w:rsid w:val="008F1B43"/>
    <w:rsid w:val="0091049F"/>
    <w:rsid w:val="00990DAA"/>
    <w:rsid w:val="00A2511A"/>
    <w:rsid w:val="00BB542B"/>
    <w:rsid w:val="00D93F73"/>
    <w:rsid w:val="00E43D15"/>
    <w:rsid w:val="00F93BA8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C3A5E"/>
  <w15:chartTrackingRefBased/>
  <w15:docId w15:val="{66C60B36-8EF3-4A53-96F8-1C2586E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49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91049F"/>
    <w:pPr>
      <w:ind w:leftChars="200" w:left="480"/>
    </w:pPr>
  </w:style>
  <w:style w:type="table" w:styleId="a5">
    <w:name w:val="Table Grid"/>
    <w:basedOn w:val="a1"/>
    <w:uiPriority w:val="39"/>
    <w:rsid w:val="0091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"/>
    <w:link w:val="a3"/>
    <w:uiPriority w:val="34"/>
    <w:qFormat/>
    <w:rsid w:val="0091049F"/>
    <w:rPr>
      <w:rFonts w:ascii="Times New Roman" w:eastAsia="新細明體" w:hAnsi="Times New Roman" w:cs="Times New Roman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5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B542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10</cp:revision>
  <cp:lastPrinted>2022-09-28T04:56:00Z</cp:lastPrinted>
  <dcterms:created xsi:type="dcterms:W3CDTF">2022-04-18T04:26:00Z</dcterms:created>
  <dcterms:modified xsi:type="dcterms:W3CDTF">2022-10-12T01:48:00Z</dcterms:modified>
</cp:coreProperties>
</file>